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2D" w:rsidRPr="00A84A2D" w:rsidRDefault="00A84A2D" w:rsidP="00A84A2D">
      <w:pPr>
        <w:shd w:val="clear" w:color="auto" w:fill="F2F4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4D4D4D"/>
          <w:sz w:val="30"/>
          <w:szCs w:val="30"/>
        </w:rPr>
      </w:pPr>
      <w:bookmarkStart w:id="0" w:name="_GoBack"/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</w:rPr>
        <w:t>مورد وکالت: مراجعه به دفتر رسمی ثبت ازدواج شماره ........... یا قائم مقام قانونی آن و دایره اجرای ثبت و درخواست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</w:rPr>
        <w:t xml:space="preserve">  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28"/>
          <w:szCs w:val="28"/>
          <w:rtl/>
        </w:rPr>
        <w:t>درخواست صدور اجرائیه برای مهریه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28"/>
          <w:szCs w:val="28"/>
        </w:rPr>
        <w:t> 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</w:rPr>
        <w:t xml:space="preserve">(صداق) موکل ناشی از سند ازدواج شماره مورخ تنظیمی دفتر ازدواج شماره مرقوم علیه زوج و وصول مهریه و درخواست تأمین و بازداشت حقوق و مزایا و سایر اموال منقول یا غیرمنقول زوج حتی نزد اشخاص ثالث و عنداللزوم درخواست مزایده یا حراج اموال مورد بازداشت و شرکت در جلسات مزایده و حراج با حق قبول احتمالی مال مورد حراج و دریافت وجوه سپرده شده ولو بصورت چک های صادر شده با حق مراجعه به بانک محال علیه و امضاء ظهر آن چکها و دریافت وجوه آن از بانک مربوطه و در صورت صدور سند انتقال اجرائی به نام موکل امضاء آن سند و ثبت دفتر و دریافت اسناد مربوطه حتی اسناد مالکیت یا المثنی آن با حق تنظیم و امضاء اوراق استشهادیه مربوط به عدم دسترسی به اسناد و مالکیت یا مفقود شدن و تأدیه هزینه های قانونی و در صورت وصول مهریه اعلام ختم پرونده اجرائی و با حق مراجعه بتمامی ادارات دولتی و وابسته و شهرداریها و دریافت یا تسلیم اوراق، اسناد و مدارک اعم از اصل یا رونوشت و کپی و وکالت در طرح و پاسخگویی دعاوی حقوقی و جزایی و اعلام جرم و یا تقدیم دادخواست از طرف موکل به طرفیت هر شخص حقیقی یا حقوقی و دفاع در قبال دعاوی اقامه شده علیه موکل در مراجع رسمی دادگستری، اعم از شورای حل اختلاف، دادگاههای عمومی و انقلاب و دیوان عدالت اداری و سایر مراجع اختصاصی در مرحله بدوی و تجدید نظر دیوان عدالت و وکالت در مصالحه، تعیین وکیل سازش و ادعای جعل و یا انکار نسبت به سند طرفین و تعیین جاعل و استرداد سند و تعیین مصدق و کارشناس و ارجاع امر به داوری، تعیین داور و قبول حکم داوری و اقرار در ماهیت امری که کاملا" قاطع دعوی باشد و وکالت در دعوی خسارت و استرداد دادخواست و استرداد دعوی و جلب ثالث و دفاع از دعوی ثالث و درخواست صدور اجرائیه و تعقیب عملیات اجرائی تا خاتمه عملیات و اخذ محکوم به و اخذ حکم و امضاء صورت جلسات و جوابگوئی نسبت به تمام دعاوی که علیه موکل طرح شده یا بشود اعم از حقوقی و جزایی در تمام مراجع و مراحل مربوطه با حق تعیین و عزل و نصب و انتخاب وکلای دادگستری و انجام کلیه امور و تشریفات 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</w:rPr>
        <w:lastRenderedPageBreak/>
        <w:t>لازمه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</w:rPr>
        <w:t xml:space="preserve"> .</w:t>
      </w:r>
      <w:r w:rsidRPr="00A84A2D">
        <w:rPr>
          <w:rFonts w:ascii="Courier New" w:eastAsia="Times New Roman" w:hAnsi="Courier New" w:cs="Courier New"/>
          <w:color w:val="4D4D4D"/>
          <w:sz w:val="30"/>
          <w:szCs w:val="30"/>
        </w:rPr>
        <w:br/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</w:rPr>
        <w:t>حدود اختیارات: وکیل مرقوم در خصوص انجام مورد وکالت دارای اختیارات تامه مزبوره می باشد، اقدام و امضاء وکیل در این موارد به جای اقدام و امضاء موکل صحیح و نافذ است و نیازی به حضور یا کسب اجازه مجدد موکل ندارد و این وکالت فقط در نفس وکالت موثر است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</w:rPr>
        <w:t>.</w:t>
      </w:r>
      <w:r w:rsidRPr="00A84A2D">
        <w:rPr>
          <w:rFonts w:ascii="Courier New" w:eastAsia="Times New Roman" w:hAnsi="Courier New" w:cs="Courier New"/>
          <w:color w:val="4D4D4D"/>
          <w:sz w:val="30"/>
          <w:szCs w:val="30"/>
        </w:rPr>
        <w:br/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</w:rPr>
        <w:t xml:space="preserve">مستند به بند ب ماده 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  <w:lang w:bidi="fa-IR"/>
        </w:rPr>
        <w:t>۳۴</w:t>
      </w:r>
      <w:r w:rsidRPr="00A84A2D">
        <w:rPr>
          <w:rFonts w:ascii="Courier New" w:eastAsia="Times New Roman" w:hAnsi="Courier New" w:cs="Courier New"/>
          <w:b/>
          <w:bCs/>
          <w:i/>
          <w:iCs/>
          <w:color w:val="000000"/>
          <w:sz w:val="30"/>
          <w:szCs w:val="30"/>
          <w:rtl/>
        </w:rPr>
        <w:t xml:space="preserve"> آیین نامه قانون دفاتر اسناد رسمی امضا کننده ، با اقرار به اطلاع از قوانین و مقررات مرتبط با این سند اعلام و اظهار نمود ، مفاد سند به اینجانب تفهیم و از آن مطلع شدم</w:t>
      </w:r>
    </w:p>
    <w:bookmarkEnd w:id="0"/>
    <w:p w:rsidR="008C04C1" w:rsidRDefault="008C04C1" w:rsidP="00A84A2D">
      <w:pPr>
        <w:jc w:val="right"/>
      </w:pPr>
    </w:p>
    <w:sectPr w:rsidR="008C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2D"/>
    <w:rsid w:val="008C04C1"/>
    <w:rsid w:val="00A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B3C32-235E-4359-A57A-F3623C17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A2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84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2024-03-02T08:49:00Z</dcterms:created>
  <dcterms:modified xsi:type="dcterms:W3CDTF">2024-03-02T08:50:00Z</dcterms:modified>
</cp:coreProperties>
</file>