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4B5" w:rsidRPr="00E854B5" w:rsidRDefault="00E854B5" w:rsidP="00E854B5">
      <w:pPr>
        <w:jc w:val="right"/>
        <w:rPr>
          <w:rFonts w:cs="Arial"/>
        </w:rPr>
      </w:pPr>
      <w:r w:rsidRPr="00E854B5">
        <w:rPr>
          <w:rFonts w:cs="Arial"/>
          <w:rtl/>
        </w:rPr>
        <w:t>مورد وكالت : ابتدا مراجعه به مسكن وراه وشهرسازي وواحد مسكن مهر واثبات مالكيت موكل نسبت به يك باب آپارتمان واقع درشهرستان  گچساران ( دوگنبدان )  واقع در پروژه ، سنبل گچساران گنبد بلوك  شاكري 81 واحد شمال شرقي طبقه 4 كد سيستمي  2277225 واقع در استان كهكيلويه و بوير احمد ، شهر گچساران به نشاني گچساران سايت 368 واحد انتهاي بولوار بعثت كه ساير اطلاعات ان نزد وكيل محرز و معرفي ميگردد وسپس مراجعه به كليه ادارات ونهادها وبنگاه هاي املاك و موسسات دولتي وغير دولتي ووابسته به دولت اعم از شهرداري ، فرمانداري ،اشخاص حقيقي و حقوقي ،اداره امور مالياتي ،ثبت اسناد و املاك وكليه بانكها علي الخصوص كليه شعب بانك مسكن وانجام كليه امور اداري و كاري موكل نسبت به ملك موصوف ويا در صورت ايجاد تغييروپيگيري مراحل نسبت به واحد جايگزيني و هرواحد ديگر كه دولت ومرجع ديصلاح تعيين واعلام نمايد وانجام اصلاحيه هاي مربوطه در مراجع ذيصلاح وعلي الخصوص مسكن مهر وقبول شرايط وانجام تعهدات ودادن رضايت بجاي موكل و در خواست استفاده از تسهيلات بانكي در قالب  تسهيلات مسكن مهر بصورت شش دانگ يا مازاد شش دانگ  وافتتاح حساب  وامضاء ذيل اسناد واوراق ومدارك بانكي جهت افتتاح حساب  و برداشت از حساب مزبور بدفعات ودر خواست صدور كارت عاب بانكي مربوطه ودر صورت م</w:t>
      </w:r>
      <w:bookmarkStart w:id="0" w:name="_GoBack"/>
      <w:bookmarkEnd w:id="0"/>
      <w:r w:rsidRPr="00E854B5">
        <w:rPr>
          <w:rFonts w:cs="Arial"/>
          <w:rtl/>
        </w:rPr>
        <w:t>فقودي در خواست واخد كارت عابر بانك المثني ويا اخذ وجه وام واخذ وجه چك  و حضور در دفاتر اسناد رسمي اقدام به در خواست استعلام  تفكيك ،افراز و تقسيم نامه وانجام كليه مراحل آن در ثبت اسناد واملاك و اقدام به انتقال قطعي گرفتن ملك مزبورويا قطعه تفكيكي يا تقسيمي و همچنين ترهين سهم الشركه موكل در ملك مزبور نزد بانك مسكن يا ديگر بانكهاي عامل تحت هريك از عقود اسلامي اعم از رهني ، مشاركت مدني ، جعاله  به هر مبلغ و هر ميزان و مدت وقبول كليه شرايط وتعهدات ضمن عقد وقبول مبلغ رهن وبدهي بانك وكارمزد متعلقه به اصل بدهي وتبديل مشاركت مدني به فروش اقساطي و تنظيم اقرارنامه فك رهن ، يا اسناد اصلاحي  نسبت به ملك موصوف  و امضاء ذيل اسناد و اوراق ومدارك مربوطه وانجام گواهي امضاء  ياتنظيم اسناد رهني ،تعهد نامه ،سايراقرار نامه درراستاي اين وكالت ومنافع موكل و رضايت نامه در خصوص مورد وكالت و مراجعه به اداره ثبت اسناد واملاك در درخواست صدور و اخذ سند تك برگي مالكيت املاك رسمي وامضاء ذيل تقاضا نامه واخذ سندمالكيت تك برگي  ودادن رسيد وسپردن تعهد ويا امضاءصورت جلسه  مربوطه و در صورت لزوم اعلام و تنظيم و ارائه انصراف از امتياز مسكن مهر و پيگيري  كليه مراحل انصراف و  در صورت نبود منع قانوني وبارعايت تمامي مقررات وموازين مربوطه واخذ مجوازت لازمه از مراجع ذيصلاح  سپس اقدام به صلح حق الامتياز مسكن مهر مزبور در شهرستان و استان و امضاء اسناد مربوطه و همچنين در صورت تطابق با قوانين جاريه وقوانين بانكي اقدام به انتقال و صلح حقوق در فيش هاي واريزي تحت شماره واسم و درهربانك علي الخصوص  بانك مسكن بنام وكيل  انجام كليه تشريفات قانوني ويا در صورت بروز هر گونه مشكل مراجعه به اشخاص حقيقي و حقوقي ، مراجع قضائي ونيروي  انتظامي، دادگستري ، شوراي حل اختلاف و اقامه دعوي عليه هر شخص حقيقي و حقوقي و دفاع از حقوق موكل(در خصوص مورد وكالت)و پيگيري پرونده از بدو تا حصول نتيجه ودرخواست مجازات يا دادن رضايت  در مراجع يا دفاتر اسناد رسمي وامضاء ذيل آن  ودر صورت لزوم انتخاب وكيل دادگستري، انعقاد قرارداد با وي و تفويض قسمتي يا تمامي مورد وكالت به وي وپرداخت حق الوكاله ويا حق عزل وكيل انتخابي .حضور در مسكن و راه وشهرسازي ومسكن مهر تنظيم وامضاء ذيل اسناد ومدارك وقراردادها وتنظيم قرارداد  اجاره به شرط تمليك وغيره مربوط به عرصه بجاي موكل وامضاء ذيل كليه مدارك واسناد مربوطه در مسكن وشهر سازي يا در هرمرجع ديگر در شهرستان گچساران ( دوگنبدان ) يا در صورت لزوم سراسر كشور وقبول كليه مسئوليت هاي مربوطه وقبول كليه مسئوليت هاي مربوطه و همچنين اقدام به در خواست و اخذ وپس از اخذ انشعابات اقدام به انتقال حق الامتياز انشعابات آب ، برق ، گاز و  تلفن منصوبه  و تكميل فرمها ي مربوطه يا حضور در بنگاه هاي املاك واقدام به رهن واجاره دادن ملك مزبور بهرشرط ومدت و مبلغ وانجام تغيير وتحول لازمه وامضاء  ذيل وظهر  قولنامه وتحويل اسناد ومدارك وچك مربوطه يا حضور در بنگاه هاي املاك واقدام ويااجاره ملك به هرمبلغ وشرط ومدت بهر شخص حقيقي يا حقوقي ودريافت مال الاجاره ومال الرهن وچك صادره دراين راستا ويا فسخ اجاره وتحويل ملك وتائيد يا اعلام وجود خسارت در زمان تحويل ودرخواست واخذ خسارت وانجام تغيير وتحول لازمه وامضاء  ذيل وظهر  قولنامه وتحويل اسناد ومدارك وچك مربوطه و بطور كلي هر اقدام قانوني ديگر كه در راستاي اين وكالت لازم و ضروري باشد بنحويكه ديگر نيازي بحضور و اجازه مجدد موكل نبوده و نباشد</w:t>
      </w:r>
      <w:r w:rsidRPr="00E854B5">
        <w:rPr>
          <w:rFonts w:cs="Arial"/>
        </w:rPr>
        <w:t>.</w:t>
      </w:r>
    </w:p>
    <w:p w:rsidR="00E854B5" w:rsidRPr="00E854B5" w:rsidRDefault="00E854B5" w:rsidP="00E854B5">
      <w:pPr>
        <w:jc w:val="right"/>
        <w:rPr>
          <w:rFonts w:cs="Arial"/>
        </w:rPr>
      </w:pPr>
    </w:p>
    <w:p w:rsidR="00084AD5" w:rsidRPr="00E854B5" w:rsidRDefault="00E854B5" w:rsidP="00E854B5">
      <w:pPr>
        <w:jc w:val="right"/>
      </w:pPr>
      <w:r w:rsidRPr="00E854B5">
        <w:rPr>
          <w:rFonts w:cs="Arial"/>
          <w:rtl/>
        </w:rPr>
        <w:t>حدوداختيارات :  وكيل مرقوم درانجام موردوكالت داراي اختيارات تامه و مطلقه بوده بطوري كه ديگر نيازي بحضور و امضاء مجدد موكل نباشد و كليه عمل و اقدام وكيل مرقوم از جانب موكل داراي اثرات قانوني و مفاد اين برگ فقط در نفس وكالت معتبراست اين وكالتنامه ضمن عقدخارج لازم واقع و موكل مرقوم حق  عزل وكيل را تا پنجاه سال شمسي ازخودسلب و ساقط نمود</w:t>
      </w:r>
      <w:r w:rsidRPr="00E854B5">
        <w:rPr>
          <w:rFonts w:cs="Arial"/>
        </w:rPr>
        <w:t xml:space="preserve">   .</w:t>
      </w:r>
    </w:p>
    <w:sectPr w:rsidR="00084AD5" w:rsidRPr="00E85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76"/>
    <w:rsid w:val="00084AD5"/>
    <w:rsid w:val="001C5A81"/>
    <w:rsid w:val="007E5D76"/>
    <w:rsid w:val="00E854B5"/>
    <w:rsid w:val="00F73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EBDD4-DB3D-4A0A-ABCB-EB7E29B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2024-02-18T09:35:00Z</dcterms:created>
  <dcterms:modified xsi:type="dcterms:W3CDTF">2024-02-18T09:35:00Z</dcterms:modified>
</cp:coreProperties>
</file>