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1AE" w:rsidRPr="00E041AE" w:rsidRDefault="00E041AE" w:rsidP="00E041AE">
      <w:pPr>
        <w:jc w:val="right"/>
        <w:rPr>
          <w:rFonts w:cs="Arial"/>
          <w:lang w:bidi="fa-IR"/>
        </w:rPr>
      </w:pPr>
      <w:bookmarkStart w:id="0" w:name="_GoBack"/>
      <w:r w:rsidRPr="00E041AE">
        <w:rPr>
          <w:rFonts w:cs="Arial"/>
          <w:rtl/>
          <w:lang w:bidi="fa-IR"/>
        </w:rPr>
        <w:t>مورد وكالت : مراجعه  به  كليه  سازمانها ، موسسات ، ادارات  دولتي  و غير دولتي ،  دادگاه ها و دادسراهاي  عمومي  انقلاب ،  شهرداريها ، سازمان  ثبت  اسناد و املاك  كشور ، وزارت  امور اقتصاد و دارائي و ادارات  تابعه ،  دفاتر اسناد رسمي ،  سازمان  جهاد كشاورزي  و امور اراضي ، سازمان  مسكن  و شهرسازي  ،  منابع  طبيعي ،  بخشداري  ،  فرمانداري ، شوراهاي  اسلامي  شهر و روستا ،  ادارات  اوقاف ، دفاتر پيشخوان دولت ، پليس +10  ، دفاتر قضائي الكترونيك ،  سازمان ثبت احوال و باحق مراجعه به اداره ثبت و اسناد و املاك كل كشور و نيز دفاتر اسنادرسمي و نمايندگي مطبوعات و روزنامه ها به جهت دريافت المثني سند مالك و دفاتر ثبت ، افراد حقيقي  و حقوقي   و شركتهاي  خصوصي  و دولتي به جهت  مداخله  و رسيدگي و انجام كليه  امور اداري ، حقوقي ،  ثبتي و  قضائي  موكل  و همچنين  مراجعه به  كليه مراجع  قضائي  و انتظامي  اعم  از دادسراها و نيروي  انتظامي  و محاكم ( عمومي   انقلاب  ) و مجتمع  هاي  قضائي  و انتظامي  و اجراي  احكام  مدني  و جزائي  و مراجع  و دادگاههاي  تجديد نظر ديوان  عالي  كشور و اجراي  احكام  قضائي و حقوقي  و سازمان  ثبت  اسناد و املاك  و دواير اجرا ثبت  ، اشخاص  حقيقي  و حقوقي و اداره  آگاهي  و پاسگاههاي  نيروي  انتظامي  و شورا هاي حل  اختلاف  و كليه  دواير و شعبات  وابسته  در خصوص  تعقيب  كليه  عمليات اجرائي  به  منظور وصول  و دريافت   و حل  مشكلات  قانوني  و ثبتي  و اداري  و  قضائي و حقوقي  موكل  و نيز متجاوزين  نسبت به حقوق موكل از هر شخص  حقيقي  يا حقوقي  و وصول  اموال  وي  از مديون  و احقاق  حق براي  مالك  اخذ وجه  و دادن  رسيد و عنداللزوم  اخذ و دريافت  ملك  توديع شده  بنام  موكل  صادره  از صندوق  اجرا اعم  از دادگستري  و غيره  و نيز تقاضاي  عدم تعقيب  مديون  نسبت  به  حق  خصوصي  موكل  و بالجمله  انجام  كليه  تشريفات  لازمه  اخذ و دريافت  مطالبات  مربوط به  موكل تحت  هر عنوان  و به  هر كيفيت  كه  باشد و صلح  و سازش  و تنظيم  رضايت نامه  به  منظور عدم  تعقيب  وي  و امضاي  ذيل  اوراق  و مدارك  مربوطه  و نيز تعقيب و اقامه  و طرح  دعوي  تقديم  دادخواست  حقوقي  و يا كيفري  و پيگيري مطالبات موكل بر عليه  هر شخص  حقيقي  يا حقوقي  و كليه  مراحل  كيفري  و قضائي  و شكايت اعم  از دعوي  متقابل  و يا دعوي  شخص  ثالث  و غيره  و عقد وكالت  با وكلاي  دادگستري و مشاوران  حقوقي  و  نيز كارشناسان رسمي  دادگستري  و حضور در شوراهاي  حل  اختلاف  و نيز دفاع  از موكل در خصوص دريافت مطالبات و به  طرفيت  هر شخص  حقيقي  يا حقوقي  و صدور اجرائيه  و طي كليه  مراحل  و تشريفات  صدور اجرائيه  از اداره  ثبت  و يا دادگاه  مربوطه  به  هر قيد و شرط و التزام  و همچنين  دفاع  از طرف  موكل  و احقاق  حق  و حفظ حقوق  موكل و اخذ مستثنيات از منابع طبيعي و شركت در كمسيون هاي مربوط جوابگوئي  به  دعاوي  اشخاص  در تمامي  مراحل  و حضور در كليه  جلسات  مراجع  و محاكم و كميسيونها و اعتراض  به  احكام  و آرا صادره  و تقاضاي تجديد نظر  و فرجام خواهي  و اعاده دادرسي  و تقاضاي   رسيدگي  قانوني و ارجاع پرونده به مراجع بالاتر تا ديوان عالي كشور و ساير مراجع صالحه از ابتدا تا به انتها و  و طي كليه  مراحل  مندرج  در آئين  دادرسي  مدني  و اقدام  در رفع  هر نوع  موانع  و مشكلات و ايراداتي  كه  احتمالا" در اثنا جريان  عمليات  اجرائي  و اداري  و محاكمات  و ساير امور پيش  آيد با حق  تعيين  داور و حكم  و مصدق  و كارشناس  و تعيين  و عزل  وكيل و ادعاي  جعل  نسبت  به  سند طرف  و استرداد سند و تعيين  جاعل  و با وكالت  در اقراري كه  قاطع  و موثر در ماهيت  دعوا باشد و دعاوي  خسارات  و حكم خلع يد و يا رفع  تصرف و استرداد دعوا و تقاضاي  جلب  شخص  ثالث  و دفاع  از دعاوي  و دعوي  متقابل  و تقاضاي  توقيف  و تامين  و صدور اجرائيه  نسبت  به  احكام  و آرا صادره  و اخذ محكوم  به  و صلح  و سازش  و رفع  خصومت  در هر امري  كه  لازم  باشد و پيش  آيد و نيز گرفتن  حكم  جلب  اشخاص  حقيقي  يا حقوقي  طرف دعوي  و اسقاط كليه  خيارات  و غبونات متصوره و نيز حضور در هر يك  از دفاتر اسناد رسمي  كشور در خصوص اعلام رضايت به نيابت از طرف موكل و بطور كلي  انجام  كليه  امور پيش  بيني  نشده   و بطور كلي انجام  كليه  تشريفات  قانوني  و اداري و  ثبتي  و قضائي و اجرائي كه مورد وكالت لازم  باشد</w:t>
      </w:r>
      <w:r w:rsidRPr="00E041AE">
        <w:rPr>
          <w:rFonts w:cs="Arial"/>
          <w:lang w:bidi="fa-IR"/>
        </w:rPr>
        <w:t>.</w:t>
      </w:r>
    </w:p>
    <w:p w:rsidR="00E041AE" w:rsidRPr="00E041AE" w:rsidRDefault="00E041AE" w:rsidP="00E041AE">
      <w:pPr>
        <w:jc w:val="right"/>
        <w:rPr>
          <w:rFonts w:cs="Arial"/>
          <w:lang w:bidi="fa-IR"/>
        </w:rPr>
      </w:pPr>
    </w:p>
    <w:p w:rsidR="001D11AF" w:rsidRPr="00E041AE" w:rsidRDefault="00E041AE" w:rsidP="00E041AE">
      <w:pPr>
        <w:jc w:val="right"/>
        <w:rPr>
          <w:rtl/>
          <w:lang w:bidi="fa-IR"/>
        </w:rPr>
      </w:pPr>
      <w:r w:rsidRPr="00E041AE">
        <w:rPr>
          <w:rFonts w:cs="Arial"/>
          <w:rtl/>
          <w:lang w:bidi="fa-IR"/>
        </w:rPr>
        <w:t>حدود اختيارات  : وكيل  مرقوم  با حق توكيل به غير ولو كرارا و مع الواسطه در انجام  مورد وكالت  بشرح  بالا ( باستثناء فروش و نقل و انتقال ) داراي  اختيارات  تامه  و مطلقه  بوده  و امضاي  وكيل  در تمام  موارد بمنزله  امضاي موكل  داراي  اثرات  قانوني  است . مفاد اين  ورقه  فقط در نفس  وكالت  موثر است</w:t>
      </w:r>
      <w:r w:rsidRPr="00E041AE">
        <w:rPr>
          <w:rFonts w:cs="Arial"/>
          <w:lang w:bidi="fa-IR"/>
        </w:rPr>
        <w:t>.</w:t>
      </w:r>
      <w:bookmarkEnd w:id="0"/>
    </w:p>
    <w:sectPr w:rsidR="001D11AF" w:rsidRPr="00E04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91"/>
    <w:rsid w:val="001D11AF"/>
    <w:rsid w:val="00DC7F91"/>
    <w:rsid w:val="00E0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E8F50-52D5-4F15-BF98-B4A9C199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2024-03-02T08:39:00Z</dcterms:created>
  <dcterms:modified xsi:type="dcterms:W3CDTF">2024-03-02T08:39:00Z</dcterms:modified>
</cp:coreProperties>
</file>