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3EB" w:rsidRPr="004C43EB" w:rsidRDefault="004C43EB" w:rsidP="004C43EB">
      <w:pPr>
        <w:rPr>
          <w:rFonts w:cs="Arial"/>
        </w:rPr>
      </w:pPr>
      <w:r w:rsidRPr="004C43EB">
        <w:rPr>
          <w:rFonts w:cs="Arial"/>
          <w:rtl/>
        </w:rPr>
        <w:t>موردوكالت : خريداري نمودن هر نوع ملك تحت هر پلاك ثبتي و بهر مشخصات و مساحت با جميع توابه و منضمات و لواحق شرعيه و عرفيه بهرنحو و كم وكيف عرصتا و اعيانا جزا يا كلا مفروزا يا مشاعا با كليه متعلقات مربوطه و منضمات شرعيه از هرشخص حقيقي يا حقوقي ديگرحتي از خود به هرشرط و به هرمبلغ و به هرنحو و ترتيبي كه وكيل  صلاح و مقتضي بدانند  و سپردن تعهد و گواهي امضاء و حضوردردفاتر و امضاءذيل اسناد واوراق ودفاترمربوطه  و اسقاط خيارات خصوصا خيارغبن فاحش وضمانت كشف  فساد وسپردن تعهدات وتحويل مورد معامله ورفع موانع باحق مراجعه بادارات ثبت و تقاضاي تصحيح متن سند مالكيت واخذ سند اعم از اصل و يا المثني بنام و براي موكل از اداره ثبت وانجام مراحل آن و طي تشريفات  قانوني به نحويكه درهيچ موردنيازيبه حضورموجه موكل واذن ايشان نباشد</w:t>
      </w:r>
      <w:r w:rsidRPr="004C43EB">
        <w:rPr>
          <w:rFonts w:cs="Arial"/>
        </w:rPr>
        <w:t xml:space="preserve">  .</w:t>
      </w:r>
    </w:p>
    <w:p w:rsidR="004C43EB" w:rsidRPr="004C43EB" w:rsidRDefault="004C43EB" w:rsidP="004C43EB">
      <w:pPr>
        <w:rPr>
          <w:rFonts w:cs="Arial"/>
        </w:rPr>
      </w:pPr>
    </w:p>
    <w:p w:rsidR="00B72178" w:rsidRPr="004C43EB" w:rsidRDefault="004C43EB" w:rsidP="004C43EB">
      <w:r w:rsidRPr="004C43EB">
        <w:rPr>
          <w:rFonts w:cs="Arial"/>
        </w:rPr>
        <w:t xml:space="preserve">   </w:t>
      </w:r>
      <w:r w:rsidRPr="004C43EB">
        <w:rPr>
          <w:rFonts w:cs="Arial"/>
          <w:rtl/>
        </w:rPr>
        <w:t>حدوداختيارات : وكيل مرقوم  از طرف  موكل در انجام مورد وكالت بشرح فوق تام الختياراست وهرعمل واقدام و امضائي درخصوص مورد وكالت بنمايد موردتاييد موكل بوده و نافذ و معتبرمي باشد مفاداين سند فقط درنفس  وكالت موثراست</w:t>
      </w:r>
      <w:r w:rsidRPr="004C43EB">
        <w:rPr>
          <w:rFonts w:cs="Arial"/>
        </w:rPr>
        <w:t xml:space="preserve">   .</w:t>
      </w:r>
      <w:bookmarkStart w:id="0" w:name="_GoBack"/>
      <w:bookmarkEnd w:id="0"/>
    </w:p>
    <w:sectPr w:rsidR="00B72178" w:rsidRPr="004C4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28"/>
    <w:rsid w:val="004C43EB"/>
    <w:rsid w:val="00570028"/>
    <w:rsid w:val="00B72178"/>
    <w:rsid w:val="00E6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015E3-D5C6-465B-8D43-E93562CA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2024-02-19T09:29:00Z</dcterms:created>
  <dcterms:modified xsi:type="dcterms:W3CDTF">2024-02-19T09:29:00Z</dcterms:modified>
</cp:coreProperties>
</file>