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26A9" w:rsidRPr="002226A9" w:rsidRDefault="002226A9" w:rsidP="002226A9">
      <w:pPr>
        <w:jc w:val="right"/>
        <w:rPr>
          <w:rFonts w:cs="Arial"/>
          <w:lang w:bidi="fa-IR"/>
        </w:rPr>
      </w:pPr>
      <w:bookmarkStart w:id="0" w:name="_GoBack"/>
      <w:r w:rsidRPr="002226A9">
        <w:rPr>
          <w:rFonts w:cs="Arial"/>
          <w:rtl/>
          <w:lang w:bidi="fa-IR"/>
        </w:rPr>
        <w:t>موردوكالت : مراجعه بكليه مراجع قضائي اعم از حقوقي و كيفري وشعب و دواير تابعه وديوان عدالت اداري و ديوان عالي كشور اجراي احكام و شوراهاي حل اختلاف  ونيروي انتظامي ، سازمان زندانها و ساير مراجع و انجام امور اداري و قضائي موكل از هرجهت وبابت واخذ هرگونه مدرك و مجوز و اقامه هرگونه دعوي  حقوقي و جزائي تقديم  دادخواست عليه شخص  يا اشخاص  حقيقي  وحقوقي  وارائه اوراق  ومدارك  و حضوردرجلسات  دادگاه ودفاع از موكل ودفاع از دعاوي  عليه موكل با كليه اختيارات مصرحه در مواد 35 و 36 آئين دادرسي مدني ( تجديد نظرخواهي فرجام خواهي مصالحه )   با حق  واخواهي  واعاده دادرسي  واخذاحكام  صادره باحق  تجديدنظراحكام  صادره ودرخواست  صدوربرگ اجرائي  وتعقيب  عمليات اجرائي  ومصالحه بامحكوم  واخذمحكوم  به  واعلام  رضايت  وتقاضاي  تحقيق  محلي  وتامين  دليل  و وخواسته  وتعيين  وكيل  سازش  وادعاي  جعل  و انكارسندمقابل  واستردادوارجاع  دعوي  به داوري  و تعيين وكيل دادگستري و   مصدق  وكارشناس  وداور وجلب  ثالث  ودفاع ازدعوي  ثالث  وانجام  تشريفات  قانوني  و اداري  وامضاء  ذيل اسنادواوراق  و سپردن  تعهدو دادن  رسيددركليه مراحل  شركت  درجلسات  رفع اختلاف اخذهرگونه  تصميم  لازمه  انجام ساير تشريفات وكارهاي لازم براي عمل وكالت</w:t>
      </w:r>
      <w:r w:rsidRPr="002226A9">
        <w:rPr>
          <w:rFonts w:cs="Arial"/>
          <w:lang w:bidi="fa-IR"/>
        </w:rPr>
        <w:t xml:space="preserve"> .</w:t>
      </w:r>
    </w:p>
    <w:p w:rsidR="002226A9" w:rsidRPr="002226A9" w:rsidRDefault="002226A9" w:rsidP="002226A9">
      <w:pPr>
        <w:jc w:val="right"/>
        <w:rPr>
          <w:rFonts w:cs="Arial"/>
          <w:lang w:bidi="fa-IR"/>
        </w:rPr>
      </w:pPr>
    </w:p>
    <w:p w:rsidR="001D11AF" w:rsidRPr="002226A9" w:rsidRDefault="002226A9" w:rsidP="002226A9">
      <w:pPr>
        <w:jc w:val="right"/>
        <w:rPr>
          <w:rtl/>
          <w:lang w:bidi="fa-IR"/>
        </w:rPr>
      </w:pPr>
      <w:r w:rsidRPr="002226A9">
        <w:rPr>
          <w:rFonts w:cs="Arial"/>
          <w:rtl/>
          <w:lang w:bidi="fa-IR"/>
        </w:rPr>
        <w:t>حدوداختيارات :وكيل نامبرده درتمامي موارد وكالت بشرح فوق از طرف موكل با حق توكيل به غير ولو كرارا جزئا و يا كلا داراي اختيارات تامه بوده وامضاءواقدام نامبرده بمنزله امضاءواقدامات موكل بوده نافذومعتبرو مفاداين برگ فقط درنفس وكالت موثراست</w:t>
      </w:r>
      <w:r w:rsidRPr="002226A9">
        <w:rPr>
          <w:rFonts w:cs="Arial"/>
          <w:lang w:bidi="fa-IR"/>
        </w:rPr>
        <w:t xml:space="preserve"> .</w:t>
      </w:r>
      <w:bookmarkEnd w:id="0"/>
    </w:p>
    <w:sectPr w:rsidR="001D11AF" w:rsidRPr="002226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F91"/>
    <w:rsid w:val="001D11AF"/>
    <w:rsid w:val="002226A9"/>
    <w:rsid w:val="00DC7F91"/>
    <w:rsid w:val="00E04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EE8F50-52D5-4F15-BF98-B4A9C1999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2024-03-02T08:40:00Z</dcterms:created>
  <dcterms:modified xsi:type="dcterms:W3CDTF">2024-03-02T08:40:00Z</dcterms:modified>
</cp:coreProperties>
</file>