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12" w:rsidRPr="00980F12" w:rsidRDefault="00980F12" w:rsidP="00980F12">
      <w:pPr>
        <w:rPr>
          <w:rFonts w:cs="Arial"/>
        </w:rPr>
      </w:pPr>
      <w:r w:rsidRPr="00980F12">
        <w:rPr>
          <w:rFonts w:cs="Arial"/>
          <w:rtl/>
        </w:rPr>
        <w:t>موردوكالت :  مراجعه به ادارات و دوايرراهنمايي و رانندگي و شماره  گذاري و تعويض پلاك و شهرداري ودارائي و بانكها و سايرادارات و سازمانهاي مربوطه و ابتدائا اقدام به خريداري نمودن يكدستگاه اتومبيل با مشخصات فوق بنام و براي موكل و اقدام به پرداخت هر گونه هزينه هاي مربوطه و ارائه مدارك لازم و انجام كليه تشريفات قانـوني و اداري و مراجعه بهر يك از ادارات و مراجع ذيصلاح و هريك از دفاتر اسناد رسمي جهت تنظيم و ثبت سند قطعي بنام و براي مـوكل و امضاء ذيل اوراق و دفاتر و پس از اثبات مالكيت موكل و تنظيم سند قطعي بنام موكل حسب مورد تعويض پلاك و تحويل پلاك و فك پلاك وشماره نمودن  اتومبيل فوق بنام خود و يا هر شخص حقيقي و حقوقي و انجام تشريفات قانوني و اداري وپرداخت حقوق  دولتي وهزينه هاي متعلقه و سپردن تعهدات لازم بصورت الزام ياالتزام وتكميل و امضاء اوراق وفرمها و نامه هاي مربوطه كه از طرف ادارات مربوطه ارائه و تنظيم و تكميل آنها لازمه شماره گذاري ميباشد و دريافت كليه مفاصاحسابها و نهايتا انجام  هر امري ازاموركه براي عمل موردوكالت لازم باشدكه منتهي به شماره گذاري و تعويض پلاك موردوكالت گردد  مربوطه بنحوي كه در تمام مراحل از ابتدا تا انتها نيازي بحضور و امضاء  موكل نباشد</w:t>
      </w:r>
      <w:r w:rsidRPr="00980F12">
        <w:rPr>
          <w:rFonts w:cs="Arial"/>
        </w:rPr>
        <w:t xml:space="preserve"> .</w:t>
      </w:r>
    </w:p>
    <w:p w:rsidR="00980F12" w:rsidRPr="00980F12" w:rsidRDefault="00980F12" w:rsidP="00980F12">
      <w:pPr>
        <w:rPr>
          <w:rFonts w:cs="Arial"/>
        </w:rPr>
      </w:pPr>
    </w:p>
    <w:p w:rsidR="009D39FC" w:rsidRPr="00980F12" w:rsidRDefault="00980F12" w:rsidP="00980F12">
      <w:r w:rsidRPr="00980F12">
        <w:rPr>
          <w:rFonts w:cs="Arial"/>
        </w:rPr>
        <w:t xml:space="preserve"> </w:t>
      </w:r>
      <w:r w:rsidRPr="00980F12">
        <w:rPr>
          <w:rFonts w:cs="Arial"/>
          <w:rtl/>
        </w:rPr>
        <w:t>حدوداختيارات: وكيل مزبوردرانجام موردوكالت با حق توكيل به غير ولو كراراً داراي اختيارات تامه مطلقه ميباشد بطوريكه دركليه مراحل نيازي به حضور  وامضاي مجددي ازموكل  نباشد و امضاء و اقدام و عمل واظهار وكيل درتمامي موارد به  منزله امضاء و اقدام وعمل و اظهار موكل نافذ و معتبروداراي اثرات قانوني  است مفاداين سندفقط درنفس وكالت موثراست</w:t>
      </w:r>
      <w:r w:rsidRPr="00980F12">
        <w:rPr>
          <w:rFonts w:cs="Arial"/>
        </w:rPr>
        <w:t>.</w:t>
      </w:r>
      <w:bookmarkStart w:id="0" w:name="_GoBack"/>
      <w:bookmarkEnd w:id="0"/>
    </w:p>
    <w:sectPr w:rsidR="009D39FC" w:rsidRPr="00980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FC"/>
    <w:rsid w:val="001919BD"/>
    <w:rsid w:val="002111A2"/>
    <w:rsid w:val="00677FB8"/>
    <w:rsid w:val="00980F12"/>
    <w:rsid w:val="009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A881E-061B-4A91-AC56-CC3E735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2024-02-03T05:30:00Z</dcterms:created>
  <dcterms:modified xsi:type="dcterms:W3CDTF">2024-02-03T05:30:00Z</dcterms:modified>
</cp:coreProperties>
</file>